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7658" w:rsidRPr="00C27C83" w:rsidRDefault="00337658" w:rsidP="00337658"/>
    <w:p w:rsidR="003755EF" w:rsidRPr="00C27C83" w:rsidRDefault="003755EF" w:rsidP="003755EF"/>
    <w:p w:rsidR="003755EF" w:rsidRPr="00C27C83" w:rsidRDefault="003755EF" w:rsidP="003755EF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color w:val="000000" w:themeColor="text1"/>
        </w:rPr>
      </w:pPr>
      <w:r w:rsidRPr="00C27C83">
        <w:rPr>
          <w:rFonts w:asciiTheme="majorBidi" w:hAnsiTheme="majorBidi" w:cstheme="majorBidi"/>
          <w:b/>
          <w:bCs/>
          <w:color w:val="000000" w:themeColor="text1"/>
        </w:rPr>
        <w:t>DISCIPLINE DESCRIPTION</w:t>
      </w:r>
    </w:p>
    <w:p w:rsidR="003755EF" w:rsidRPr="00C27C83" w:rsidRDefault="003755EF" w:rsidP="003755EF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6946"/>
      </w:tblGrid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Specialized module </w:t>
            </w:r>
          </w:p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«Public administration»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Specialty </w:t>
            </w:r>
          </w:p>
        </w:tc>
        <w:tc>
          <w:tcPr>
            <w:tcW w:w="6946" w:type="dxa"/>
          </w:tcPr>
          <w:p w:rsidR="003755EF" w:rsidRPr="00C27C83" w:rsidRDefault="003755EF" w:rsidP="00F713D2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t xml:space="preserve">1-26 03 01 </w:t>
            </w:r>
            <w:r w:rsidRPr="00C27C83">
              <w:rPr>
                <w:rFonts w:asciiTheme="majorBidi" w:hAnsiTheme="majorBidi" w:cstheme="majorBidi"/>
                <w:color w:val="000000" w:themeColor="text1"/>
              </w:rPr>
              <w:t>«</w:t>
            </w: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Information Resources Management</w:t>
            </w: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» 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Course of Study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Semester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Credit units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F" w:rsidRPr="00C27C83" w:rsidRDefault="003755EF" w:rsidP="00F713D2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Degree, title, full name of lecturers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Candidate of Historical Sciences, Associate Professor I. Kuznetsov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Objectives </w:t>
            </w:r>
          </w:p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EF" w:rsidRPr="00C27C83" w:rsidRDefault="003755EF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lang w:val="en-US"/>
              </w:rPr>
              <w:t>Formation of public administration among students; sustainable knowledge on the main problems of the emergence, development and functioning of public administration and the system of public administration technology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Prerequisites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EF" w:rsidRPr="00C27C83" w:rsidRDefault="002A052B" w:rsidP="00F713D2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information resources management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Syllabus </w:t>
            </w:r>
          </w:p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EF" w:rsidRPr="00C27C83" w:rsidRDefault="0066513C" w:rsidP="0066513C">
            <w:pPr>
              <w:pStyle w:val="HTMLPreformatted"/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C8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Methodology of public administration theory. The theory of public administration as a political science. Public administration: specifics, basic theoretical and methodological approaches in political science. Development of the theory of administrative and public administration in American and European political science. Public administration as a system: structure and functioning. Modern methods and technologies of public administration.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References </w:t>
            </w:r>
          </w:p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D0" w:rsidRPr="00C27C83" w:rsidRDefault="00A476D0" w:rsidP="00A476D0">
            <w:r w:rsidRPr="00C27C83">
              <w:t xml:space="preserve">1.Конституция Республики Беларусь, 15 марта 1994 г. (с изм. и доп.,принятыми на респ. референдумах 24 нояб. 1996 г., 17 окт. 2004 г. и 27 февр.2022 г.) // Нац.реестр правовых актов Респ. Беларусь. 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2. Атаманчук, Г.В. Теория государственного управления: курс лекций. Изд. 2-е, дополн. /Г.В. Атаманчук. - М.: Омега-Л, 2004. - 525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3.Государственная политика и управление в Республике Беларусь: пособие для студентов юридических факультетов, обучающихся по специальности 1- 23 01 06 «Политология» (по направлениям)» / С.В.Решетников [и др.]; под ред. С.В .Решетникова. - Минск: БГУ, 2010. - 143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4.Кузнецов Ю.В. Государственное стратегическое управление. - М.: Питер, 2014. - 205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5.Мясникович М.В., Антонова Н.Б., Хорошко О.Б., Государственное регулирование социальной сферы / М.В. Мясникович., Н.Б. Антонова., О.Б. Хорошко.. -Минск: АУП. 2011. - 320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6.Основы современного социального управления: теория и методология: учебное пособие / Под ред. В.Н. Иванова. - М.: ОАО «Экономика», 2012. - 271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7.Основы государственного и муниципального управления: учебное пособие Байнова М. С., Медведева Н. В., Рязанцева Ю. С. Директ-Медиа, 2016 год. - 459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8.Пикулькин, А.В. Система государственного управления / А.В. Пикулькин. - М.: Юнити-Дана, 2004. - 543 с.</w:t>
            </w:r>
          </w:p>
          <w:p w:rsidR="00A476D0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lastRenderedPageBreak/>
              <w:t>9.Теория и методология государственного управления /Н. Б. Антонова, Л. М. Захарова, Л.С.Вечер. - Мн.: Редакционно-издательский центр Академии управления при Президенте Республики Беларусь, 2004. - 194 с.</w:t>
            </w:r>
          </w:p>
          <w:p w:rsidR="003755EF" w:rsidRPr="00C27C83" w:rsidRDefault="00A476D0" w:rsidP="00A476D0">
            <w:pPr>
              <w:tabs>
                <w:tab w:val="left" w:pos="284"/>
              </w:tabs>
              <w:ind w:right="-144"/>
              <w:jc w:val="both"/>
            </w:pPr>
            <w:r w:rsidRPr="00C27C83">
              <w:t>10.Чиркин, В.Е. Государственное управление. Элементарный курс / В.Е. Чиркин. - М.: Юристъ, 2002. - 320 с.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lastRenderedPageBreak/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Teaching Methods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A476D0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systematic, comparative, problematic, visual, dialogue-heuristic</w:t>
            </w:r>
          </w:p>
        </w:tc>
      </w:tr>
      <w:tr w:rsidR="003755EF" w:rsidRPr="00C27C83" w:rsidTr="00F713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</w:rPr>
              <w:t xml:space="preserve">Tuition Language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F" w:rsidRPr="00C27C83" w:rsidRDefault="003755EF" w:rsidP="00F713D2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27C83">
              <w:rPr>
                <w:rFonts w:asciiTheme="majorBidi" w:hAnsiTheme="majorBidi" w:cstheme="majorBidi"/>
                <w:color w:val="000000" w:themeColor="text1"/>
                <w:lang w:val="en-US"/>
              </w:rPr>
              <w:t>Russian</w:t>
            </w:r>
          </w:p>
        </w:tc>
      </w:tr>
    </w:tbl>
    <w:p w:rsidR="003755EF" w:rsidRPr="00C27C83" w:rsidRDefault="003755EF" w:rsidP="003755EF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3755EF" w:rsidRPr="00C27C83" w:rsidRDefault="003755EF" w:rsidP="003755EF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3755EF" w:rsidRPr="00C27C83" w:rsidRDefault="003755EF" w:rsidP="003755EF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3755EF" w:rsidRPr="00C27C83" w:rsidRDefault="003755EF" w:rsidP="003755EF">
      <w:pPr>
        <w:spacing w:line="276" w:lineRule="auto"/>
        <w:jc w:val="both"/>
        <w:rPr>
          <w:rFonts w:asciiTheme="majorBidi" w:hAnsiTheme="majorBidi" w:cstheme="majorBidi"/>
          <w:color w:val="000000" w:themeColor="text1"/>
        </w:rPr>
      </w:pPr>
    </w:p>
    <w:p w:rsidR="003755EF" w:rsidRPr="00C27C83" w:rsidRDefault="003755EF" w:rsidP="003755EF"/>
    <w:p w:rsidR="00337658" w:rsidRPr="00C27C83" w:rsidRDefault="00337658" w:rsidP="00337658"/>
    <w:p w:rsidR="00337658" w:rsidRPr="00C27C83" w:rsidRDefault="00337658" w:rsidP="00337658"/>
    <w:p w:rsidR="00120B71" w:rsidRPr="00C27C83" w:rsidRDefault="00120B71"/>
    <w:p w:rsidR="00A72E20" w:rsidRPr="00C27C83" w:rsidRDefault="00A72E20"/>
    <w:sectPr w:rsidR="00A72E20" w:rsidRPr="00C27C83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188243">
    <w:abstractNumId w:val="0"/>
  </w:num>
  <w:num w:numId="2" w16cid:durableId="1635521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67E98"/>
    <w:rsid w:val="000F361F"/>
    <w:rsid w:val="00120B71"/>
    <w:rsid w:val="001D72AF"/>
    <w:rsid w:val="001F17CD"/>
    <w:rsid w:val="00231EC6"/>
    <w:rsid w:val="002A052B"/>
    <w:rsid w:val="002E7671"/>
    <w:rsid w:val="00326473"/>
    <w:rsid w:val="00337658"/>
    <w:rsid w:val="003755EF"/>
    <w:rsid w:val="00396D7D"/>
    <w:rsid w:val="004E158A"/>
    <w:rsid w:val="00502BF1"/>
    <w:rsid w:val="0066513C"/>
    <w:rsid w:val="007F540A"/>
    <w:rsid w:val="0088431D"/>
    <w:rsid w:val="00A476D0"/>
    <w:rsid w:val="00A72E20"/>
    <w:rsid w:val="00AD0740"/>
    <w:rsid w:val="00AF2114"/>
    <w:rsid w:val="00C27C83"/>
    <w:rsid w:val="00DD02BE"/>
    <w:rsid w:val="00E014D9"/>
    <w:rsid w:val="00E576C5"/>
    <w:rsid w:val="00F8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119693E-01B9-452F-B648-1D504123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878E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DefaultParagraphFont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ListParagraph">
    <w:name w:val="List Paragraph"/>
    <w:basedOn w:val="Normal"/>
    <w:uiPriority w:val="34"/>
    <w:qFormat/>
    <w:rsid w:val="001D72A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72E20"/>
  </w:style>
  <w:style w:type="paragraph" w:styleId="NormalWeb">
    <w:name w:val="Normal (Web)"/>
    <w:basedOn w:val="Normal"/>
    <w:uiPriority w:val="99"/>
    <w:unhideWhenUsed/>
    <w:rsid w:val="003755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301A-49D4-469F-9C0E-E101D3EB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katenglish75@icloud.com</cp:lastModifiedBy>
  <cp:revision>6</cp:revision>
  <dcterms:created xsi:type="dcterms:W3CDTF">2023-10-04T05:58:00Z</dcterms:created>
  <dcterms:modified xsi:type="dcterms:W3CDTF">2023-11-17T16:26:00Z</dcterms:modified>
</cp:coreProperties>
</file>